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7"/>
        <w:gridCol w:w="5223"/>
      </w:tblGrid>
      <w:tr w:rsidR="00A46703" w:rsidTr="00D51D79">
        <w:tc>
          <w:tcPr>
            <w:tcW w:w="5220" w:type="dxa"/>
          </w:tcPr>
          <w:p w:rsidR="00A46703" w:rsidRDefault="00A46703"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 wp14:anchorId="4BF20455" wp14:editId="1E9D0639">
                  <wp:simplePos x="0" y="0"/>
                  <wp:positionH relativeFrom="column">
                    <wp:posOffset>266210</wp:posOffset>
                  </wp:positionH>
                  <wp:positionV relativeFrom="paragraph">
                    <wp:posOffset>-18415</wp:posOffset>
                  </wp:positionV>
                  <wp:extent cx="2716530" cy="1887220"/>
                  <wp:effectExtent l="0" t="0" r="7620" b="0"/>
                  <wp:wrapNone/>
                  <wp:docPr id="4" name="Picture 4" descr="SDDOT 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DDOT 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530" cy="188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20" w:type="dxa"/>
          </w:tcPr>
          <w:p w:rsidR="00A46703" w:rsidRPr="00A46703" w:rsidRDefault="00A46703" w:rsidP="00A46703">
            <w:pPr>
              <w:widowControl w:val="0"/>
              <w:spacing w:line="285" w:lineRule="auto"/>
              <w:jc w:val="center"/>
              <w:rPr>
                <w:rFonts w:ascii="Britannic Bold" w:eastAsia="Times New Roman" w:hAnsi="Britannic Bold" w:cs="Times New Roman"/>
                <w:color w:val="000000"/>
                <w:kern w:val="28"/>
                <w:sz w:val="72"/>
                <w:szCs w:val="72"/>
                <w14:cntxtAlts/>
              </w:rPr>
            </w:pPr>
            <w:r w:rsidRPr="00A46703">
              <w:rPr>
                <w:rFonts w:ascii="Britannic Bold" w:eastAsia="Times New Roman" w:hAnsi="Britannic Bold" w:cs="Times New Roman"/>
                <w:color w:val="000000"/>
                <w:kern w:val="28"/>
                <w:sz w:val="72"/>
                <w:szCs w:val="72"/>
                <w14:cntxtAlts/>
              </w:rPr>
              <w:t>South Dakota</w:t>
            </w:r>
            <w:r w:rsidR="00D51D79">
              <w:rPr>
                <w:rFonts w:ascii="Britannic Bold" w:eastAsia="Times New Roman" w:hAnsi="Britannic Bold" w:cs="Times New Roman"/>
                <w:color w:val="000000"/>
                <w:kern w:val="28"/>
                <w:sz w:val="72"/>
                <w:szCs w:val="72"/>
                <w14:cntxtAlts/>
              </w:rPr>
              <w:t xml:space="preserve"> </w:t>
            </w:r>
            <w:r w:rsidRPr="00A46703">
              <w:rPr>
                <w:rFonts w:ascii="Britannic Bold" w:eastAsia="Times New Roman" w:hAnsi="Britannic Bold" w:cs="Times New Roman"/>
                <w:color w:val="000000"/>
                <w:kern w:val="28"/>
                <w:sz w:val="72"/>
                <w:szCs w:val="72"/>
                <w14:cntxtAlts/>
              </w:rPr>
              <w:t xml:space="preserve">Department of </w:t>
            </w:r>
          </w:p>
          <w:p w:rsidR="00A46703" w:rsidRDefault="00A46703" w:rsidP="00011008">
            <w:pPr>
              <w:widowControl w:val="0"/>
              <w:spacing w:line="285" w:lineRule="auto"/>
              <w:jc w:val="center"/>
            </w:pPr>
            <w:r w:rsidRPr="00A46703">
              <w:rPr>
                <w:rFonts w:ascii="Britannic Bold" w:eastAsia="Times New Roman" w:hAnsi="Britannic Bold" w:cs="Times New Roman"/>
                <w:color w:val="000000"/>
                <w:kern w:val="28"/>
                <w:sz w:val="72"/>
                <w:szCs w:val="72"/>
                <w14:cntxtAlts/>
              </w:rPr>
              <w:t xml:space="preserve">Transportation </w:t>
            </w:r>
            <w:r w:rsidRPr="00A46703">
              <w:rPr>
                <w:rFonts w:ascii="Calibri" w:eastAsia="Times New Roman" w:hAnsi="Calibri" w:cs="Times New Roman"/>
                <w:color w:val="000000"/>
                <w:kern w:val="28"/>
                <w:sz w:val="20"/>
                <w:szCs w:val="20"/>
                <w14:cntxtAlts/>
              </w:rPr>
              <w:t> </w:t>
            </w:r>
          </w:p>
        </w:tc>
      </w:tr>
    </w:tbl>
    <w:p w:rsidR="00011008" w:rsidRPr="00A46703" w:rsidRDefault="00011008" w:rsidP="003B2DF1">
      <w:pPr>
        <w:widowControl w:val="0"/>
        <w:spacing w:before="240" w:line="286" w:lineRule="auto"/>
        <w:jc w:val="center"/>
        <w:rPr>
          <w:rFonts w:ascii="Britannic Bold" w:eastAsia="Times New Roman" w:hAnsi="Britannic Bold" w:cs="Times New Roman"/>
          <w:color w:val="C00000"/>
          <w:kern w:val="28"/>
          <w:sz w:val="56"/>
          <w:szCs w:val="72"/>
          <w14:cntxtAlts/>
        </w:rPr>
      </w:pPr>
      <w:r w:rsidRPr="00A46703">
        <w:rPr>
          <w:rFonts w:ascii="Britannic Bold" w:eastAsia="Times New Roman" w:hAnsi="Britannic Bold" w:cs="Times New Roman"/>
          <w:color w:val="C00000"/>
          <w:kern w:val="28"/>
          <w:sz w:val="56"/>
          <w:szCs w:val="72"/>
          <w14:cntxtAlts/>
        </w:rPr>
        <w:t>Public Meeting on</w:t>
      </w:r>
    </w:p>
    <w:p w:rsidR="00011008" w:rsidRPr="00011008" w:rsidRDefault="00011008" w:rsidP="00011008">
      <w:pPr>
        <w:widowControl w:val="0"/>
        <w:spacing w:line="286" w:lineRule="auto"/>
        <w:jc w:val="center"/>
        <w:rPr>
          <w:rFonts w:ascii="Britannic Bold" w:eastAsia="Times New Roman" w:hAnsi="Britannic Bold" w:cs="Times New Roman"/>
          <w:color w:val="C00000"/>
          <w:kern w:val="28"/>
          <w:sz w:val="56"/>
          <w:szCs w:val="72"/>
          <w14:cntxtAlts/>
        </w:rPr>
      </w:pPr>
      <w:r w:rsidRPr="00011008">
        <w:rPr>
          <w:rFonts w:ascii="Britannic Bold" w:eastAsia="Times New Roman" w:hAnsi="Britannic Bold" w:cs="Times New Roman"/>
          <w:color w:val="C00000"/>
          <w:kern w:val="28"/>
          <w:sz w:val="56"/>
          <w:szCs w:val="72"/>
          <w14:cntxtAlts/>
        </w:rPr>
        <w:t>Proposed Project</w:t>
      </w:r>
      <w:r w:rsidR="00483E7C">
        <w:rPr>
          <w:rFonts w:ascii="Britannic Bold" w:eastAsia="Times New Roman" w:hAnsi="Britannic Bold" w:cs="Times New Roman"/>
          <w:color w:val="C00000"/>
          <w:kern w:val="28"/>
          <w:sz w:val="56"/>
          <w:szCs w:val="72"/>
          <w14:cntxtAlts/>
        </w:rPr>
        <w:t xml:space="preserve"> to</w:t>
      </w:r>
    </w:p>
    <w:p w:rsidR="00011008" w:rsidRDefault="00011008" w:rsidP="003B2DF1">
      <w:pPr>
        <w:widowControl w:val="0"/>
        <w:spacing w:after="240" w:line="286" w:lineRule="auto"/>
        <w:jc w:val="center"/>
        <w:rPr>
          <w:rFonts w:ascii="Britannic Bold" w:eastAsia="Times New Roman" w:hAnsi="Britannic Bold" w:cs="Times New Roman"/>
          <w:color w:val="C00000"/>
          <w:kern w:val="28"/>
          <w:sz w:val="56"/>
          <w:szCs w:val="72"/>
          <w14:cntxtAlts/>
        </w:rPr>
      </w:pPr>
      <w:r w:rsidRPr="00A46703">
        <w:rPr>
          <w:rFonts w:ascii="Britannic Bold" w:eastAsia="Times New Roman" w:hAnsi="Britannic Bold" w:cs="Times New Roman"/>
          <w:color w:val="C00000"/>
          <w:kern w:val="28"/>
          <w:sz w:val="56"/>
          <w:szCs w:val="72"/>
          <w14:cntxtAlts/>
        </w:rPr>
        <w:t xml:space="preserve">Reconstruct </w:t>
      </w:r>
      <w:r w:rsidRPr="00011008">
        <w:rPr>
          <w:rFonts w:ascii="Britannic Bold" w:eastAsia="Times New Roman" w:hAnsi="Britannic Bold" w:cs="Times New Roman"/>
          <w:color w:val="C00000"/>
          <w:kern w:val="28"/>
          <w:sz w:val="56"/>
          <w:szCs w:val="72"/>
          <w14:cntxtAlts/>
        </w:rPr>
        <w:t xml:space="preserve">SD </w:t>
      </w:r>
      <w:r w:rsidRPr="00A46703">
        <w:rPr>
          <w:rFonts w:ascii="Britannic Bold" w:eastAsia="Times New Roman" w:hAnsi="Britannic Bold" w:cs="Times New Roman"/>
          <w:color w:val="C00000"/>
          <w:kern w:val="28"/>
          <w:sz w:val="56"/>
          <w:szCs w:val="72"/>
          <w14:cntxtAlts/>
        </w:rPr>
        <w:t>Hwy</w:t>
      </w:r>
      <w:r w:rsidR="00BA7F5C">
        <w:rPr>
          <w:rFonts w:ascii="Britannic Bold" w:eastAsia="Times New Roman" w:hAnsi="Britannic Bold" w:cs="Times New Roman"/>
          <w:color w:val="C00000"/>
          <w:kern w:val="28"/>
          <w:sz w:val="56"/>
          <w:szCs w:val="72"/>
          <w14:cntxtAlts/>
        </w:rPr>
        <w:t xml:space="preserve"> 50 and </w:t>
      </w:r>
      <w:r w:rsidR="00BA7F5C">
        <w:rPr>
          <w:rFonts w:ascii="Britannic Bold" w:eastAsia="Times New Roman" w:hAnsi="Britannic Bold" w:cs="Times New Roman"/>
          <w:color w:val="C00000"/>
          <w:kern w:val="28"/>
          <w:sz w:val="56"/>
          <w:szCs w:val="72"/>
          <w14:cntxtAlts/>
        </w:rPr>
        <w:br/>
        <w:t>US HWYS 18 &amp; 281</w:t>
      </w:r>
    </w:p>
    <w:p w:rsidR="00011008" w:rsidRPr="00011008" w:rsidRDefault="003B2DF1" w:rsidP="00011008">
      <w:pPr>
        <w:widowControl w:val="0"/>
        <w:spacing w:after="120" w:line="286" w:lineRule="auto"/>
        <w:jc w:val="center"/>
        <w:rPr>
          <w:rFonts w:ascii="Britannic Bold" w:eastAsia="Times New Roman" w:hAnsi="Britannic Bold" w:cs="Times New Roman"/>
          <w:kern w:val="28"/>
          <w:sz w:val="56"/>
          <w:szCs w:val="72"/>
          <w14:cntxtAlts/>
        </w:rPr>
      </w:pPr>
      <w:r>
        <w:rPr>
          <w:rFonts w:ascii="Britannic Bold" w:eastAsia="Times New Roman" w:hAnsi="Britannic Bold" w:cs="Times New Roman"/>
          <w:color w:val="000000"/>
          <w:kern w:val="28"/>
          <w:sz w:val="48"/>
          <w:szCs w:val="48"/>
          <w14:cntxtAlts/>
        </w:rPr>
        <w:t>(</w:t>
      </w:r>
      <w:r w:rsidR="00BA7F5C">
        <w:rPr>
          <w:rFonts w:ascii="Britannic Bold" w:eastAsia="Times New Roman" w:hAnsi="Britannic Bold" w:cs="Times New Roman"/>
          <w:color w:val="000000"/>
          <w:kern w:val="28"/>
          <w:sz w:val="48"/>
          <w:szCs w:val="48"/>
          <w14:cntxtAlts/>
        </w:rPr>
        <w:t>From Wagner to Douglas County</w:t>
      </w:r>
      <w:r w:rsidR="009F5AA4">
        <w:rPr>
          <w:rFonts w:ascii="Britannic Bold" w:eastAsia="Times New Roman" w:hAnsi="Britannic Bold" w:cs="Times New Roman"/>
          <w:color w:val="000000"/>
          <w:kern w:val="28"/>
          <w:sz w:val="48"/>
          <w:szCs w:val="48"/>
          <w14:cntxtAlts/>
        </w:rPr>
        <w:t xml:space="preserve"> Line</w:t>
      </w:r>
      <w:r>
        <w:rPr>
          <w:rFonts w:ascii="Britannic Bold" w:eastAsia="Times New Roman" w:hAnsi="Britannic Bold" w:cs="Times New Roman"/>
          <w:color w:val="000000"/>
          <w:kern w:val="28"/>
          <w:sz w:val="48"/>
          <w:szCs w:val="48"/>
          <w14:cntxtAlts/>
        </w:rPr>
        <w:t>)</w:t>
      </w:r>
    </w:p>
    <w:p w:rsidR="00A46703" w:rsidRPr="00A46703" w:rsidRDefault="00072ADF" w:rsidP="003B2DF1">
      <w:pPr>
        <w:widowControl w:val="0"/>
        <w:spacing w:before="240" w:line="286" w:lineRule="auto"/>
        <w:jc w:val="center"/>
        <w:rPr>
          <w:rFonts w:ascii="Britannic Bold" w:eastAsia="Times New Roman" w:hAnsi="Britannic Bold" w:cs="Times New Roman"/>
          <w:color w:val="0000FF"/>
          <w:kern w:val="28"/>
          <w:sz w:val="48"/>
          <w:szCs w:val="56"/>
          <w14:cntxtAlts/>
        </w:rPr>
      </w:pPr>
      <w:r>
        <w:rPr>
          <w:rFonts w:ascii="Britannic Bold" w:eastAsia="Times New Roman" w:hAnsi="Britannic Bold" w:cs="Times New Roman"/>
          <w:color w:val="0000FF"/>
          <w:kern w:val="28"/>
          <w:sz w:val="48"/>
          <w:szCs w:val="56"/>
          <w14:cntxtAlts/>
        </w:rPr>
        <w:t>Tuesday</w:t>
      </w:r>
      <w:r w:rsidR="00A46703" w:rsidRPr="00A46703">
        <w:rPr>
          <w:rFonts w:ascii="Britannic Bold" w:eastAsia="Times New Roman" w:hAnsi="Britannic Bold" w:cs="Times New Roman"/>
          <w:color w:val="0000FF"/>
          <w:kern w:val="28"/>
          <w:sz w:val="48"/>
          <w:szCs w:val="56"/>
          <w14:cntxtAlts/>
        </w:rPr>
        <w:t>, J</w:t>
      </w:r>
      <w:r>
        <w:rPr>
          <w:rFonts w:ascii="Britannic Bold" w:eastAsia="Times New Roman" w:hAnsi="Britannic Bold" w:cs="Times New Roman"/>
          <w:color w:val="0000FF"/>
          <w:kern w:val="28"/>
          <w:sz w:val="48"/>
          <w:szCs w:val="56"/>
          <w14:cntxtAlts/>
        </w:rPr>
        <w:t>anuary 17th</w:t>
      </w:r>
      <w:r w:rsidR="00A46703" w:rsidRPr="00A46703">
        <w:rPr>
          <w:rFonts w:ascii="Britannic Bold" w:eastAsia="Times New Roman" w:hAnsi="Britannic Bold" w:cs="Times New Roman"/>
          <w:color w:val="0000FF"/>
          <w:kern w:val="28"/>
          <w:sz w:val="48"/>
          <w:szCs w:val="56"/>
          <w14:cntxtAlts/>
        </w:rPr>
        <w:t>, 201</w:t>
      </w:r>
      <w:r>
        <w:rPr>
          <w:rFonts w:ascii="Britannic Bold" w:eastAsia="Times New Roman" w:hAnsi="Britannic Bold" w:cs="Times New Roman"/>
          <w:color w:val="0000FF"/>
          <w:kern w:val="28"/>
          <w:sz w:val="48"/>
          <w:szCs w:val="56"/>
          <w14:cntxtAlts/>
        </w:rPr>
        <w:t>7</w:t>
      </w:r>
    </w:p>
    <w:p w:rsidR="00A46703" w:rsidRPr="00A46703" w:rsidRDefault="00A46703" w:rsidP="00011008">
      <w:pPr>
        <w:widowControl w:val="0"/>
        <w:spacing w:line="285" w:lineRule="auto"/>
        <w:jc w:val="center"/>
        <w:rPr>
          <w:rFonts w:ascii="Britannic Bold" w:eastAsia="Times New Roman" w:hAnsi="Britannic Bold" w:cs="Times New Roman"/>
          <w:color w:val="0000FF"/>
          <w:kern w:val="28"/>
          <w:sz w:val="48"/>
          <w:szCs w:val="56"/>
          <w14:cntxtAlts/>
        </w:rPr>
      </w:pPr>
      <w:r w:rsidRPr="00A46703">
        <w:rPr>
          <w:rFonts w:ascii="Britannic Bold" w:eastAsia="Times New Roman" w:hAnsi="Britannic Bold" w:cs="Times New Roman"/>
          <w:color w:val="0000FF"/>
          <w:kern w:val="28"/>
          <w:sz w:val="48"/>
          <w:szCs w:val="56"/>
          <w14:cntxtAlts/>
        </w:rPr>
        <w:t>5:30pm—</w:t>
      </w:r>
      <w:r w:rsidR="00072ADF">
        <w:rPr>
          <w:rFonts w:ascii="Britannic Bold" w:eastAsia="Times New Roman" w:hAnsi="Britannic Bold" w:cs="Times New Roman"/>
          <w:color w:val="0000FF"/>
          <w:kern w:val="28"/>
          <w:sz w:val="48"/>
          <w:szCs w:val="56"/>
          <w14:cntxtAlts/>
        </w:rPr>
        <w:t>6</w:t>
      </w:r>
      <w:r w:rsidRPr="00A46703">
        <w:rPr>
          <w:rFonts w:ascii="Britannic Bold" w:eastAsia="Times New Roman" w:hAnsi="Britannic Bold" w:cs="Times New Roman"/>
          <w:color w:val="0000FF"/>
          <w:kern w:val="28"/>
          <w:sz w:val="48"/>
          <w:szCs w:val="56"/>
          <w14:cntxtAlts/>
        </w:rPr>
        <w:t>:30pm</w:t>
      </w:r>
    </w:p>
    <w:p w:rsidR="00A46703" w:rsidRPr="003B2DF1" w:rsidRDefault="00072ADF" w:rsidP="00011008">
      <w:pPr>
        <w:widowControl w:val="0"/>
        <w:spacing w:line="285" w:lineRule="auto"/>
        <w:jc w:val="center"/>
        <w:rPr>
          <w:rFonts w:ascii="Britannic Bold" w:eastAsia="Times New Roman" w:hAnsi="Britannic Bold" w:cs="Times New Roman"/>
          <w:color w:val="0000FF"/>
          <w:kern w:val="28"/>
          <w:sz w:val="48"/>
          <w:szCs w:val="56"/>
          <w14:cntxtAlts/>
        </w:rPr>
      </w:pPr>
      <w:r>
        <w:rPr>
          <w:rFonts w:ascii="Britannic Bold" w:eastAsia="Times New Roman" w:hAnsi="Britannic Bold" w:cs="Times New Roman"/>
          <w:color w:val="0000FF"/>
          <w:kern w:val="28"/>
          <w:sz w:val="48"/>
          <w:szCs w:val="56"/>
          <w14:cntxtAlts/>
        </w:rPr>
        <w:t>Wagner Theater</w:t>
      </w:r>
      <w:r w:rsidR="00A46703" w:rsidRPr="00A46703">
        <w:rPr>
          <w:rFonts w:ascii="Britannic Bold" w:eastAsia="Times New Roman" w:hAnsi="Britannic Bold" w:cs="Times New Roman"/>
          <w:color w:val="0000FF"/>
          <w:kern w:val="28"/>
          <w:sz w:val="48"/>
          <w:szCs w:val="56"/>
          <w14:cntxtAlts/>
        </w:rPr>
        <w:t xml:space="preserve">, </w:t>
      </w:r>
      <w:r>
        <w:rPr>
          <w:rFonts w:ascii="Britannic Bold" w:eastAsia="Times New Roman" w:hAnsi="Britannic Bold" w:cs="Times New Roman"/>
          <w:color w:val="0000FF"/>
          <w:kern w:val="28"/>
          <w:sz w:val="48"/>
          <w:szCs w:val="56"/>
          <w14:cntxtAlts/>
        </w:rPr>
        <w:t xml:space="preserve">218 </w:t>
      </w:r>
      <w:r w:rsidR="00A46703" w:rsidRPr="00A46703">
        <w:rPr>
          <w:rFonts w:ascii="Britannic Bold" w:eastAsia="Times New Roman" w:hAnsi="Britannic Bold" w:cs="Times New Roman"/>
          <w:color w:val="0000FF"/>
          <w:kern w:val="28"/>
          <w:sz w:val="48"/>
          <w:szCs w:val="56"/>
          <w14:cntxtAlts/>
        </w:rPr>
        <w:t xml:space="preserve">Main </w:t>
      </w:r>
      <w:r>
        <w:rPr>
          <w:rFonts w:ascii="Britannic Bold" w:eastAsia="Times New Roman" w:hAnsi="Britannic Bold" w:cs="Times New Roman"/>
          <w:color w:val="0000FF"/>
          <w:kern w:val="28"/>
          <w:sz w:val="48"/>
          <w:szCs w:val="56"/>
          <w14:cntxtAlts/>
        </w:rPr>
        <w:t>Ave South</w:t>
      </w:r>
    </w:p>
    <w:p w:rsidR="00A46703" w:rsidRPr="00A46703" w:rsidRDefault="00072ADF" w:rsidP="003B2DF1">
      <w:pPr>
        <w:widowControl w:val="0"/>
        <w:spacing w:after="240" w:line="286" w:lineRule="auto"/>
        <w:jc w:val="center"/>
        <w:rPr>
          <w:rFonts w:ascii="Britannic Bold" w:eastAsia="Times New Roman" w:hAnsi="Britannic Bold" w:cs="Times New Roman"/>
          <w:color w:val="0000FF"/>
          <w:kern w:val="28"/>
          <w:sz w:val="28"/>
          <w:szCs w:val="36"/>
          <w14:cntxtAlts/>
        </w:rPr>
      </w:pPr>
      <w:r>
        <w:rPr>
          <w:rFonts w:ascii="Britannic Bold" w:eastAsia="Times New Roman" w:hAnsi="Britannic Bold" w:cs="Times New Roman"/>
          <w:color w:val="0000FF"/>
          <w:kern w:val="28"/>
          <w:sz w:val="48"/>
          <w:szCs w:val="56"/>
          <w14:cntxtAlts/>
        </w:rPr>
        <w:t>Wagner</w:t>
      </w:r>
      <w:r w:rsidR="00A46703" w:rsidRPr="00A46703">
        <w:rPr>
          <w:rFonts w:ascii="Britannic Bold" w:eastAsia="Times New Roman" w:hAnsi="Britannic Bold" w:cs="Times New Roman"/>
          <w:color w:val="0000FF"/>
          <w:kern w:val="28"/>
          <w:sz w:val="48"/>
          <w:szCs w:val="56"/>
          <w14:cntxtAlts/>
        </w:rPr>
        <w:t>, SD</w:t>
      </w:r>
    </w:p>
    <w:tbl>
      <w:tblPr>
        <w:tblStyle w:val="TableGrid"/>
        <w:tblW w:w="0" w:type="auto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6"/>
        <w:gridCol w:w="2144"/>
      </w:tblGrid>
      <w:tr w:rsidR="00A46703" w:rsidTr="00011008">
        <w:tc>
          <w:tcPr>
            <w:tcW w:w="6766" w:type="dxa"/>
            <w:vAlign w:val="center"/>
          </w:tcPr>
          <w:p w:rsidR="00072ADF" w:rsidRPr="00072ADF" w:rsidRDefault="00A46703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Britannic Bold" w:hAnsi="Britannic Bold"/>
                <w:color w:val="C00000"/>
                <w:kern w:val="28"/>
                <w:sz w:val="48"/>
                <w:szCs w:val="48"/>
                <w14:cntxtAlts/>
              </w:rPr>
            </w:pPr>
            <w:r w:rsidRPr="00072ADF">
              <w:rPr>
                <w:rFonts w:ascii="Britannic Bold" w:hAnsi="Britannic Bold"/>
                <w:color w:val="C00000"/>
                <w:kern w:val="28"/>
                <w:sz w:val="48"/>
                <w:szCs w:val="48"/>
                <w14:cntxtAlts/>
              </w:rPr>
              <w:t>Public is encouraged to attend</w:t>
            </w:r>
          </w:p>
          <w:p w:rsidR="00072ADF" w:rsidRDefault="00072ADF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theme="minorBidi"/>
                <w:b/>
                <w:bCs/>
                <w:color w:val="000000" w:themeColor="text1"/>
                <w:kern w:val="24"/>
                <w:sz w:val="28"/>
                <w:szCs w:val="40"/>
              </w:rPr>
            </w:pPr>
          </w:p>
          <w:p w:rsidR="00A46703" w:rsidRDefault="00A46703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theme="minorBidi"/>
                <w:b/>
                <w:bCs/>
                <w:color w:val="000000" w:themeColor="text1"/>
                <w:kern w:val="24"/>
                <w:sz w:val="28"/>
                <w:szCs w:val="40"/>
              </w:rPr>
            </w:pPr>
            <w:r>
              <w:rPr>
                <w:rFonts w:ascii="Arial" w:eastAsiaTheme="minorEastAsia" w:hAnsi="Arial" w:cstheme="minorBidi"/>
                <w:b/>
                <w:bCs/>
                <w:color w:val="000000" w:themeColor="text1"/>
                <w:kern w:val="24"/>
                <w:sz w:val="28"/>
                <w:szCs w:val="40"/>
              </w:rPr>
              <w:t>Public Meeting I</w:t>
            </w:r>
            <w:r w:rsidRPr="00951FAF">
              <w:rPr>
                <w:rFonts w:ascii="Arial" w:eastAsiaTheme="minorEastAsia" w:hAnsi="Arial" w:cstheme="minorBidi"/>
                <w:b/>
                <w:bCs/>
                <w:color w:val="000000" w:themeColor="text1"/>
                <w:kern w:val="24"/>
                <w:sz w:val="28"/>
                <w:szCs w:val="40"/>
              </w:rPr>
              <w:t>nformation</w:t>
            </w:r>
            <w:r>
              <w:rPr>
                <w:rFonts w:ascii="Arial" w:eastAsiaTheme="minorEastAsia" w:hAnsi="Arial" w:cstheme="minorBidi"/>
                <w:b/>
                <w:bCs/>
                <w:color w:val="000000" w:themeColor="text1"/>
                <w:kern w:val="24"/>
                <w:sz w:val="28"/>
                <w:szCs w:val="40"/>
              </w:rPr>
              <w:t xml:space="preserve"> </w:t>
            </w:r>
            <w:r w:rsidRPr="00951FAF">
              <w:rPr>
                <w:rFonts w:ascii="Arial" w:eastAsiaTheme="minorEastAsia" w:hAnsi="Arial" w:cstheme="minorBidi"/>
                <w:b/>
                <w:bCs/>
                <w:color w:val="000000" w:themeColor="text1"/>
                <w:kern w:val="24"/>
                <w:sz w:val="28"/>
                <w:szCs w:val="40"/>
              </w:rPr>
              <w:t>@</w:t>
            </w:r>
          </w:p>
          <w:p w:rsidR="00A46703" w:rsidRDefault="00A17044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theme="minorBidi"/>
                <w:b/>
                <w:bCs/>
                <w:color w:val="000000" w:themeColor="text1"/>
                <w:kern w:val="24"/>
                <w:sz w:val="28"/>
                <w:szCs w:val="40"/>
              </w:rPr>
            </w:pPr>
            <w:hyperlink r:id="rId6" w:history="1">
              <w:r w:rsidR="00A46703" w:rsidRPr="00605A8B">
                <w:rPr>
                  <w:rStyle w:val="Hyperlink"/>
                  <w:rFonts w:ascii="Arial" w:eastAsiaTheme="minorEastAsia" w:hAnsi="Arial" w:cstheme="minorBidi"/>
                  <w:b/>
                  <w:bCs/>
                  <w:kern w:val="24"/>
                  <w:sz w:val="28"/>
                  <w:szCs w:val="40"/>
                </w:rPr>
                <w:t>http://sddot.com/dot/publicmeetings/default.aspx</w:t>
              </w:r>
            </w:hyperlink>
          </w:p>
        </w:tc>
        <w:tc>
          <w:tcPr>
            <w:tcW w:w="2144" w:type="dxa"/>
          </w:tcPr>
          <w:p w:rsidR="00A46703" w:rsidRDefault="00A46703" w:rsidP="00A46703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Arial" w:eastAsiaTheme="minorEastAsia" w:hAnsi="Arial" w:cstheme="minorBidi"/>
                <w:b/>
                <w:bCs/>
                <w:color w:val="000000" w:themeColor="text1"/>
                <w:kern w:val="24"/>
                <w:sz w:val="28"/>
                <w:szCs w:val="40"/>
              </w:rPr>
            </w:pPr>
            <w:r>
              <w:rPr>
                <w:noProof/>
                <w:color w:val="B16214" w:themeColor="accent3" w:themeShade="BF"/>
              </w:rPr>
              <w:drawing>
                <wp:inline distT="0" distB="0" distL="0" distR="0" wp14:anchorId="09DAFB9A" wp14:editId="30F2E9AF">
                  <wp:extent cx="841248" cy="841248"/>
                  <wp:effectExtent l="0" t="0" r="0" b="0"/>
                  <wp:docPr id="3" name="Picture 3" descr="PublicMeetingQR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ublicMeetingQR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248" cy="84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6703" w:rsidRDefault="00A46703" w:rsidP="003B2DF1">
      <w:pPr>
        <w:pStyle w:val="NormalWeb"/>
        <w:kinsoku w:val="0"/>
        <w:overflowPunct w:val="0"/>
        <w:spacing w:before="0" w:beforeAutospacing="0" w:after="120" w:afterAutospacing="0"/>
        <w:jc w:val="center"/>
        <w:textAlignment w:val="baseline"/>
        <w:rPr>
          <w:rFonts w:ascii="Arial" w:eastAsiaTheme="minorEastAsia" w:hAnsi="Arial" w:cstheme="minorBidi"/>
          <w:b/>
          <w:bCs/>
          <w:color w:val="000000" w:themeColor="text1"/>
          <w:kern w:val="24"/>
          <w:sz w:val="28"/>
          <w:szCs w:val="40"/>
        </w:rPr>
      </w:pPr>
    </w:p>
    <w:p w:rsidR="003B2DF1" w:rsidRPr="0084081E" w:rsidRDefault="00A46703" w:rsidP="00380D06">
      <w:pPr>
        <w:widowControl w:val="0"/>
        <w:spacing w:line="286" w:lineRule="auto"/>
        <w:jc w:val="center"/>
        <w:rPr>
          <w:rFonts w:ascii="Britannic Bold" w:eastAsia="Times New Roman" w:hAnsi="Britannic Bold" w:cs="Tahoma"/>
          <w:color w:val="000000"/>
          <w:kern w:val="28"/>
          <w:sz w:val="20"/>
          <w:szCs w:val="20"/>
          <w14:cntxtAlts/>
        </w:rPr>
      </w:pPr>
      <w:r w:rsidRPr="0084081E">
        <w:rPr>
          <w:rFonts w:ascii="Britannic Bold" w:eastAsia="Times New Roman" w:hAnsi="Britannic Bold" w:cs="Tahoma"/>
          <w:color w:val="000000"/>
          <w:kern w:val="28"/>
          <w:sz w:val="20"/>
          <w:szCs w:val="20"/>
          <w14:cntxtAlts/>
        </w:rPr>
        <w:t>Any individuals with disabilities who will require a reasonable accommodation in order to participate</w:t>
      </w:r>
    </w:p>
    <w:p w:rsidR="003B2DF1" w:rsidRPr="0084081E" w:rsidRDefault="00A46703" w:rsidP="00380D06">
      <w:pPr>
        <w:widowControl w:val="0"/>
        <w:spacing w:line="286" w:lineRule="auto"/>
        <w:jc w:val="center"/>
        <w:rPr>
          <w:rFonts w:ascii="Britannic Bold" w:eastAsia="Times New Roman" w:hAnsi="Britannic Bold" w:cs="Tahoma"/>
          <w:color w:val="000000"/>
          <w:kern w:val="28"/>
          <w:sz w:val="20"/>
          <w:szCs w:val="20"/>
          <w14:cntxtAlts/>
        </w:rPr>
      </w:pPr>
      <w:proofErr w:type="gramStart"/>
      <w:r w:rsidRPr="0084081E">
        <w:rPr>
          <w:rFonts w:ascii="Britannic Bold" w:eastAsia="Times New Roman" w:hAnsi="Britannic Bold" w:cs="Tahoma"/>
          <w:color w:val="000000"/>
          <w:kern w:val="28"/>
          <w:sz w:val="20"/>
          <w:szCs w:val="20"/>
          <w14:cntxtAlts/>
        </w:rPr>
        <w:t>in</w:t>
      </w:r>
      <w:proofErr w:type="gramEnd"/>
      <w:r w:rsidRPr="0084081E">
        <w:rPr>
          <w:rFonts w:ascii="Britannic Bold" w:eastAsia="Times New Roman" w:hAnsi="Britannic Bold" w:cs="Tahoma"/>
          <w:color w:val="000000"/>
          <w:kern w:val="28"/>
          <w:sz w:val="20"/>
          <w:szCs w:val="20"/>
          <w14:cntxtAlts/>
        </w:rPr>
        <w:t xml:space="preserve"> the public meeting should submit a request to the department’s ADA Coordinator at</w:t>
      </w:r>
    </w:p>
    <w:p w:rsidR="00A46703" w:rsidRPr="0084081E" w:rsidRDefault="00A46703" w:rsidP="00380D06">
      <w:pPr>
        <w:widowControl w:val="0"/>
        <w:spacing w:line="286" w:lineRule="auto"/>
        <w:jc w:val="center"/>
        <w:rPr>
          <w:rFonts w:ascii="Britannic Bold" w:eastAsia="Times New Roman" w:hAnsi="Britannic Bold" w:cs="Tahoma"/>
          <w:color w:val="000000"/>
          <w:kern w:val="28"/>
          <w:sz w:val="20"/>
          <w:szCs w:val="20"/>
          <w14:cntxtAlts/>
        </w:rPr>
      </w:pPr>
      <w:r w:rsidRPr="0084081E">
        <w:rPr>
          <w:rFonts w:ascii="Britannic Bold" w:eastAsia="Times New Roman" w:hAnsi="Britannic Bold" w:cs="Tahoma"/>
          <w:color w:val="000000"/>
          <w:kern w:val="28"/>
          <w:sz w:val="20"/>
          <w:szCs w:val="20"/>
          <w14:cntxtAlts/>
        </w:rPr>
        <w:t>605-773-3540 or 1-800-877-1113 no later than 2 business days prior to the meeting</w:t>
      </w:r>
    </w:p>
    <w:sectPr w:rsidR="00A46703" w:rsidRPr="0084081E" w:rsidSect="00483E7C">
      <w:pgSz w:w="12240" w:h="15840"/>
      <w:pgMar w:top="1440" w:right="1008" w:bottom="1440" w:left="1008" w:header="720" w:footer="720" w:gutter="0"/>
      <w:pgBorders w:offsetFrom="page">
        <w:top w:val="thinThickMediumGap" w:sz="48" w:space="24" w:color="0000FF"/>
        <w:bottom w:val="thickThinMediumGap" w:sz="48" w:space="2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4A5"/>
    <w:rsid w:val="00011008"/>
    <w:rsid w:val="00072ADF"/>
    <w:rsid w:val="000C403D"/>
    <w:rsid w:val="00136E74"/>
    <w:rsid w:val="00380D06"/>
    <w:rsid w:val="003B2DF1"/>
    <w:rsid w:val="00483E7C"/>
    <w:rsid w:val="0056259C"/>
    <w:rsid w:val="00596B4E"/>
    <w:rsid w:val="0084081E"/>
    <w:rsid w:val="00953F7A"/>
    <w:rsid w:val="009F5AA4"/>
    <w:rsid w:val="00A17044"/>
    <w:rsid w:val="00A46703"/>
    <w:rsid w:val="00B52554"/>
    <w:rsid w:val="00BA709D"/>
    <w:rsid w:val="00BA7F5C"/>
    <w:rsid w:val="00D51D79"/>
    <w:rsid w:val="00F17BED"/>
    <w:rsid w:val="00F6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67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703"/>
    <w:rPr>
      <w:color w:val="3399FF" w:themeColor="hyperlink"/>
      <w:u w:val="single"/>
    </w:rPr>
  </w:style>
  <w:style w:type="table" w:styleId="TableGrid">
    <w:name w:val="Table Grid"/>
    <w:basedOn w:val="TableNormal"/>
    <w:uiPriority w:val="59"/>
    <w:rsid w:val="00A46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67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6703"/>
    <w:rPr>
      <w:color w:val="3399FF" w:themeColor="hyperlink"/>
      <w:u w:val="single"/>
    </w:rPr>
  </w:style>
  <w:style w:type="table" w:styleId="TableGrid">
    <w:name w:val="Table Grid"/>
    <w:basedOn w:val="TableNormal"/>
    <w:uiPriority w:val="59"/>
    <w:rsid w:val="00A46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ddot.com/dot/publicmeetings/default.asp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63FFBEEC.dotm</Template>
  <TotalTime>1</TotalTime>
  <Pages>1</Pages>
  <Words>104</Words>
  <Characters>599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South Dakota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Leiferman, Mark</dc:creator>
  <cp:lastModifiedBy>Sandal, Kristi</cp:lastModifiedBy>
  <cp:revision>2</cp:revision>
  <dcterms:created xsi:type="dcterms:W3CDTF">2017-01-09T20:31:00Z</dcterms:created>
  <dcterms:modified xsi:type="dcterms:W3CDTF">2017-01-09T20:31:00Z</dcterms:modified>
</cp:coreProperties>
</file>