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A46703" w14:paraId="147324E3" w14:textId="77777777" w:rsidTr="008D6CBE">
        <w:trPr>
          <w:trHeight w:val="2448"/>
        </w:trPr>
        <w:tc>
          <w:tcPr>
            <w:tcW w:w="5040" w:type="dxa"/>
          </w:tcPr>
          <w:p w14:paraId="47E511E9" w14:textId="77777777" w:rsidR="00A46703" w:rsidRDefault="00B74AC9"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075F6339" wp14:editId="14C70175">
                  <wp:simplePos x="0" y="0"/>
                  <wp:positionH relativeFrom="column">
                    <wp:posOffset>623147</wp:posOffset>
                  </wp:positionH>
                  <wp:positionV relativeFrom="paragraph">
                    <wp:posOffset>0</wp:posOffset>
                  </wp:positionV>
                  <wp:extent cx="1799166" cy="1554480"/>
                  <wp:effectExtent l="0" t="0" r="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166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vAlign w:val="center"/>
          </w:tcPr>
          <w:p w14:paraId="39ECFDFF" w14:textId="77777777" w:rsidR="00B74AC9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South Dakota</w:t>
            </w:r>
          </w:p>
          <w:p w14:paraId="53D8FE1F" w14:textId="77777777" w:rsidR="00A46703" w:rsidRPr="008D6CBE" w:rsidRDefault="00A46703" w:rsidP="008D6CBE">
            <w:pPr>
              <w:widowControl w:val="0"/>
              <w:jc w:val="center"/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Department of</w:t>
            </w:r>
          </w:p>
          <w:p w14:paraId="4699C6F9" w14:textId="77777777" w:rsidR="00A46703" w:rsidRDefault="00A46703" w:rsidP="008D6CBE">
            <w:pPr>
              <w:widowControl w:val="0"/>
              <w:jc w:val="center"/>
            </w:pPr>
            <w:r w:rsidRPr="008D6CBE">
              <w:rPr>
                <w:rFonts w:ascii="Calibri Light" w:eastAsia="Times New Roman" w:hAnsi="Calibri Light" w:cs="Calibri Light"/>
                <w:b/>
                <w:color w:val="2F6B8D"/>
                <w:kern w:val="28"/>
                <w:sz w:val="56"/>
                <w:szCs w:val="72"/>
                <w14:cntxtAlts/>
              </w:rPr>
              <w:t>Transportation</w:t>
            </w:r>
          </w:p>
        </w:tc>
      </w:tr>
    </w:tbl>
    <w:p w14:paraId="205AD78F" w14:textId="77777777" w:rsidR="00A46703" w:rsidRDefault="00A46703"/>
    <w:p w14:paraId="580C3A2D" w14:textId="57C37BAC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Open House/Public Meeting </w:t>
      </w:r>
      <w:r w:rsidR="00050522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for</w:t>
      </w:r>
    </w:p>
    <w:p w14:paraId="6820B726" w14:textId="77777777" w:rsidR="00011008" w:rsidRPr="008D6CBE" w:rsidRDefault="00011008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Proposed Project</w:t>
      </w:r>
      <w:r w:rsidR="00483E7C"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to</w:t>
      </w:r>
    </w:p>
    <w:p w14:paraId="4A1F0EBC" w14:textId="3FAF6072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Reconstruct S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D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 H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igh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w</w:t>
      </w:r>
      <w:r w:rsidR="009D606D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a</w:t>
      </w: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 xml:space="preserve">y </w:t>
      </w:r>
      <w:r w:rsidR="00F84A66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15</w:t>
      </w:r>
    </w:p>
    <w:p w14:paraId="24852BA6" w14:textId="64F7D86E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(</w:t>
      </w:r>
      <w:r w:rsidR="00261815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SD Highway 15 from Clear Lake</w:t>
      </w:r>
      <w:r w:rsidR="00D37958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 xml:space="preserve"> </w:t>
      </w:r>
      <w:r w:rsidR="00C63D7F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n</w:t>
      </w:r>
      <w:r w:rsidR="008757BF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o</w:t>
      </w:r>
      <w:r w:rsidR="00D37958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rth</w:t>
      </w:r>
      <w:r w:rsidR="00261815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 xml:space="preserve"> to U</w:t>
      </w:r>
      <w:r w:rsidR="00D37958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.</w:t>
      </w:r>
      <w:r w:rsidR="00261815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S</w:t>
      </w:r>
      <w:r w:rsidR="00D37958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. Highway</w:t>
      </w:r>
      <w:r w:rsidR="00261815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 xml:space="preserve"> 212</w:t>
      </w:r>
      <w:r w:rsidRPr="008D6CBE">
        <w:rPr>
          <w:rFonts w:ascii="Calibri" w:eastAsia="Times New Roman" w:hAnsi="Calibri" w:cs="Calibri"/>
          <w:b/>
          <w:bCs/>
          <w:color w:val="FDBA17"/>
          <w:kern w:val="28"/>
          <w:sz w:val="54"/>
          <w:szCs w:val="54"/>
          <w14:cntxtAlts/>
        </w:rPr>
        <w:t>)</w:t>
      </w:r>
    </w:p>
    <w:p w14:paraId="23E8419E" w14:textId="5FE452DA" w:rsidR="00C23A72" w:rsidRPr="008D6CBE" w:rsidRDefault="00AE1824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Thursday, June 29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 202</w:t>
      </w:r>
      <w:r w:rsidR="00261815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3</w:t>
      </w:r>
    </w:p>
    <w:p w14:paraId="202A1AB9" w14:textId="1DC04D24" w:rsidR="00C23A72" w:rsidRPr="008D6CBE" w:rsidRDefault="00C23A72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5:30 p</w:t>
      </w:r>
      <w:r w:rsidR="00C63D7F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</w:t>
      </w:r>
      <w:r w:rsidR="00C63D7F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to 6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:30</w:t>
      </w:r>
      <w:r w:rsidR="00044757"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p</w:t>
      </w:r>
      <w:r w:rsidR="00C63D7F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 w:rsidRPr="008D6CBE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m</w:t>
      </w:r>
      <w:r w:rsidR="00C63D7F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</w:p>
    <w:p w14:paraId="0A4FFA43" w14:textId="0E717E48" w:rsidR="00C23A72" w:rsidRPr="008D6CBE" w:rsidRDefault="00261815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Clear Lake Community Center</w:t>
      </w:r>
    </w:p>
    <w:p w14:paraId="7ABACF09" w14:textId="37790AD1" w:rsidR="00C23A72" w:rsidRPr="008D6CBE" w:rsidRDefault="00261815" w:rsidP="008D6CBE">
      <w:pPr>
        <w:widowControl w:val="0"/>
        <w:spacing w:before="120" w:after="120"/>
        <w:jc w:val="center"/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</w:pP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218 3</w:t>
      </w:r>
      <w:r w:rsidRPr="00261815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:vertAlign w:val="superscript"/>
          <w14:cntxtAlts/>
        </w:rPr>
        <w:t>rd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Ave</w:t>
      </w:r>
      <w:r w:rsidR="00C63D7F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 xml:space="preserve"> S</w:t>
      </w:r>
      <w:r w:rsidR="00C63D7F"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.</w:t>
      </w:r>
      <w:r>
        <w:rPr>
          <w:rFonts w:ascii="Calibri" w:eastAsia="Times New Roman" w:hAnsi="Calibri" w:cs="Calibri"/>
          <w:b/>
          <w:bCs/>
          <w:color w:val="2F6B8D"/>
          <w:kern w:val="28"/>
          <w:sz w:val="54"/>
          <w:szCs w:val="54"/>
          <w14:cntxtAlts/>
        </w:rPr>
        <w:t>, Clear Lake, SD 57226</w:t>
      </w:r>
    </w:p>
    <w:p w14:paraId="6DC7CEA9" w14:textId="7313B640" w:rsidR="00B74AC9" w:rsidRPr="008D6CBE" w:rsidRDefault="00A46703" w:rsidP="008D6CBE">
      <w:pPr>
        <w:widowControl w:val="0"/>
        <w:spacing w:before="120" w:after="360"/>
        <w:jc w:val="center"/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</w:pPr>
      <w:r w:rsidRPr="008D6CBE">
        <w:rPr>
          <w:rFonts w:ascii="Calibri" w:eastAsia="Times New Roman" w:hAnsi="Calibri" w:cs="Calibri"/>
          <w:b/>
          <w:bCs/>
          <w:color w:val="751113"/>
          <w:kern w:val="28"/>
          <w:sz w:val="54"/>
          <w:szCs w:val="54"/>
          <w14:cntxtAlts/>
        </w:rPr>
        <w:t>Public is encouraged to attend</w:t>
      </w:r>
    </w:p>
    <w:tbl>
      <w:tblPr>
        <w:tblStyle w:val="TableGrid"/>
        <w:tblW w:w="100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40"/>
        <w:gridCol w:w="1540"/>
      </w:tblGrid>
      <w:tr w:rsidR="00235B26" w14:paraId="617C9342" w14:textId="77777777" w:rsidTr="00FB4368">
        <w:tc>
          <w:tcPr>
            <w:tcW w:w="8540" w:type="dxa"/>
            <w:vAlign w:val="center"/>
          </w:tcPr>
          <w:p w14:paraId="2550100C" w14:textId="3E7F0C41" w:rsidR="00A46703" w:rsidRPr="008D6CBE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</w:pPr>
            <w:r w:rsidRPr="008D6CBE">
              <w:rPr>
                <w:rFonts w:ascii="Calibri" w:eastAsiaTheme="minorEastAsia" w:hAnsi="Calibri" w:cs="Calibri"/>
                <w:bCs/>
                <w:color w:val="2F6B8D"/>
                <w:kern w:val="24"/>
                <w:sz w:val="28"/>
                <w:szCs w:val="40"/>
              </w:rPr>
              <w:t>Public Meeting Information @</w:t>
            </w:r>
          </w:p>
          <w:p w14:paraId="72DCDE06" w14:textId="7AE37596" w:rsidR="00CE6DB8" w:rsidRPr="00CE6DB8" w:rsidRDefault="00C63D7F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Britannic Bold" w:eastAsiaTheme="minorEastAsia" w:hAnsi="Britannic Bold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hyperlink r:id="rId7" w:anchor="listItemLink_1901" w:history="1">
              <w:r w:rsidR="00124F4E">
                <w:rPr>
                  <w:rStyle w:val="Hyperlink"/>
                </w:rPr>
                <w:t>https://dot.sd.gov/projects-studies/projects/public-meetings#listItemLink_1901</w:t>
              </w:r>
            </w:hyperlink>
          </w:p>
        </w:tc>
        <w:tc>
          <w:tcPr>
            <w:tcW w:w="1540" w:type="dxa"/>
          </w:tcPr>
          <w:p w14:paraId="1E3E923B" w14:textId="65110155" w:rsidR="00A46703" w:rsidRDefault="00235B26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r w:rsidRPr="00235B26">
              <w:rPr>
                <w:noProof/>
              </w:rPr>
              <w:drawing>
                <wp:inline distT="0" distB="0" distL="0" distR="0" wp14:anchorId="42211160" wp14:editId="0A141700">
                  <wp:extent cx="795130" cy="795130"/>
                  <wp:effectExtent l="0" t="0" r="508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9500" cy="8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A432A" w14:textId="77777777" w:rsidR="00A46703" w:rsidRDefault="00A46703" w:rsidP="00B74AC9">
      <w:pPr>
        <w:pStyle w:val="NormalWeb"/>
        <w:kinsoku w:val="0"/>
        <w:overflowPunct w:val="0"/>
        <w:spacing w:before="0" w:beforeAutospacing="0" w:after="120" w:afterAutospacing="0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40"/>
        </w:rPr>
      </w:pPr>
    </w:p>
    <w:sectPr w:rsidR="00A46703" w:rsidSect="008D6CBE">
      <w:footerReference w:type="default" r:id="rId9"/>
      <w:pgSz w:w="12240" w:h="15840"/>
      <w:pgMar w:top="1440" w:right="1080" w:bottom="1440" w:left="1080" w:header="720" w:footer="720" w:gutter="0"/>
      <w:pgBorders w:offsetFrom="page">
        <w:top w:val="thinThickMediumGap" w:sz="48" w:space="24" w:color="751113"/>
        <w:bottom w:val="thinThickMediumGap" w:sz="48" w:space="24" w:color="751113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A722" w14:textId="77777777" w:rsidR="00C23A72" w:rsidRDefault="00C23A72" w:rsidP="00C23A72">
      <w:r>
        <w:separator/>
      </w:r>
    </w:p>
  </w:endnote>
  <w:endnote w:type="continuationSeparator" w:id="0">
    <w:p w14:paraId="01C78EAB" w14:textId="77777777" w:rsidR="00C23A72" w:rsidRDefault="00C23A72" w:rsidP="00C2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83F6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Any individuals with disabilities who will require a reasonable accommodation in order to participate</w:t>
    </w:r>
  </w:p>
  <w:p w14:paraId="1B282047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in the public meeting should submit a request to the department’s ADA Coordinator at</w:t>
    </w:r>
  </w:p>
  <w:p w14:paraId="6D6B0833" w14:textId="77777777" w:rsidR="007270C1" w:rsidRPr="008D6CBE" w:rsidRDefault="007270C1" w:rsidP="007270C1">
    <w:pPr>
      <w:widowControl w:val="0"/>
      <w:spacing w:line="286" w:lineRule="auto"/>
      <w:jc w:val="center"/>
      <w:rPr>
        <w:rFonts w:ascii="Calibri" w:eastAsia="Times New Roman" w:hAnsi="Calibri" w:cs="Calibri"/>
        <w:color w:val="751113"/>
        <w:kern w:val="28"/>
        <w:szCs w:val="20"/>
        <w14:cntxtAlts/>
      </w:rPr>
    </w:pPr>
    <w:r w:rsidRPr="008D6CBE">
      <w:rPr>
        <w:rFonts w:ascii="Calibri" w:eastAsia="Times New Roman" w:hAnsi="Calibri" w:cs="Calibri"/>
        <w:color w:val="751113"/>
        <w:kern w:val="28"/>
        <w:szCs w:val="20"/>
        <w14:cntxtAlts/>
      </w:rPr>
      <w:t>605-773-3540 or 1-800-877-1113 no later than 2 business days prior to the meeting</w:t>
    </w:r>
  </w:p>
  <w:p w14:paraId="25078CCB" w14:textId="77777777" w:rsidR="00C23A72" w:rsidRPr="00C23A72" w:rsidRDefault="00C23A72" w:rsidP="00C23A72">
    <w:pPr>
      <w:widowControl w:val="0"/>
      <w:spacing w:line="286" w:lineRule="auto"/>
      <w:jc w:val="center"/>
      <w:rPr>
        <w:rFonts w:ascii="Britannic Bold" w:eastAsia="Times New Roman" w:hAnsi="Britannic Bold" w:cs="Tahoma"/>
        <w:color w:val="000000"/>
        <w:kern w:val="28"/>
        <w:szCs w:val="20"/>
        <w14:cntxtAlt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3A97" w14:textId="77777777" w:rsidR="00C23A72" w:rsidRDefault="00C23A72" w:rsidP="00C23A72">
      <w:r>
        <w:separator/>
      </w:r>
    </w:p>
  </w:footnote>
  <w:footnote w:type="continuationSeparator" w:id="0">
    <w:p w14:paraId="66787118" w14:textId="77777777" w:rsidR="00C23A72" w:rsidRDefault="00C23A72" w:rsidP="00C23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A5"/>
    <w:rsid w:val="00011008"/>
    <w:rsid w:val="00044757"/>
    <w:rsid w:val="00050522"/>
    <w:rsid w:val="000C403D"/>
    <w:rsid w:val="00124F4E"/>
    <w:rsid w:val="00136E74"/>
    <w:rsid w:val="00235B26"/>
    <w:rsid w:val="00261815"/>
    <w:rsid w:val="00315448"/>
    <w:rsid w:val="00380D06"/>
    <w:rsid w:val="003B2DF1"/>
    <w:rsid w:val="00483E7C"/>
    <w:rsid w:val="0056259C"/>
    <w:rsid w:val="00596B4E"/>
    <w:rsid w:val="007270C1"/>
    <w:rsid w:val="0084081E"/>
    <w:rsid w:val="008757BF"/>
    <w:rsid w:val="008D6CBE"/>
    <w:rsid w:val="00953F7A"/>
    <w:rsid w:val="009D606D"/>
    <w:rsid w:val="00A46703"/>
    <w:rsid w:val="00AE1824"/>
    <w:rsid w:val="00AF7830"/>
    <w:rsid w:val="00B52554"/>
    <w:rsid w:val="00B74AC9"/>
    <w:rsid w:val="00BA709D"/>
    <w:rsid w:val="00C23A72"/>
    <w:rsid w:val="00C4539C"/>
    <w:rsid w:val="00C63D7F"/>
    <w:rsid w:val="00CD3F91"/>
    <w:rsid w:val="00CE6DB8"/>
    <w:rsid w:val="00D37958"/>
    <w:rsid w:val="00D51D79"/>
    <w:rsid w:val="00F17BED"/>
    <w:rsid w:val="00F624A5"/>
    <w:rsid w:val="00F84A66"/>
    <w:rsid w:val="00F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8FCEB17"/>
  <w15:docId w15:val="{1A683994-7F30-4F00-B98E-D7B1756E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703"/>
    <w:rPr>
      <w:color w:val="3399FF" w:themeColor="hyperlink"/>
      <w:u w:val="single"/>
    </w:rPr>
  </w:style>
  <w:style w:type="table" w:styleId="TableGrid">
    <w:name w:val="Table Grid"/>
    <w:basedOn w:val="TableNormal"/>
    <w:uiPriority w:val="59"/>
    <w:rsid w:val="00A4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A72"/>
  </w:style>
  <w:style w:type="paragraph" w:styleId="Footer">
    <w:name w:val="footer"/>
    <w:basedOn w:val="Normal"/>
    <w:link w:val="FooterChar"/>
    <w:uiPriority w:val="99"/>
    <w:unhideWhenUsed/>
    <w:rsid w:val="00C23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A72"/>
  </w:style>
  <w:style w:type="character" w:styleId="FollowedHyperlink">
    <w:name w:val="FollowedHyperlink"/>
    <w:basedOn w:val="DefaultParagraphFont"/>
    <w:uiPriority w:val="99"/>
    <w:semiHidden/>
    <w:unhideWhenUsed/>
    <w:rsid w:val="00050522"/>
    <w:rPr>
      <w:color w:val="B2B2B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dot.sd.gov/projects-studies/projects/public-meeti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Leiferman, Mark</dc:creator>
  <cp:lastModifiedBy>Jacobson, Michael  (DOT)</cp:lastModifiedBy>
  <cp:revision>10</cp:revision>
  <dcterms:created xsi:type="dcterms:W3CDTF">2022-12-08T19:27:00Z</dcterms:created>
  <dcterms:modified xsi:type="dcterms:W3CDTF">2023-06-05T19:44:00Z</dcterms:modified>
</cp:coreProperties>
</file>